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45AB4" w:rsidRPr="00C45AB4" w14:paraId="20B3459E" w14:textId="77777777" w:rsidTr="00C45AB4">
        <w:tc>
          <w:tcPr>
            <w:tcW w:w="4675" w:type="dxa"/>
          </w:tcPr>
          <w:p w14:paraId="1D6F2AD5" w14:textId="13E49D29" w:rsidR="00C45AB4" w:rsidRPr="00C45AB4" w:rsidRDefault="00C45AB4">
            <w:pPr>
              <w:rPr>
                <w:rFonts w:ascii="Open Sans" w:hAnsi="Open Sans" w:cs="Open Sans"/>
              </w:rPr>
            </w:pPr>
            <w:r w:rsidRPr="00C45AB4">
              <w:rPr>
                <w:rFonts w:ascii="Open Sans" w:hAnsi="Open Sans" w:cs="Open Sans"/>
                <w:b/>
                <w:bCs/>
                <w:noProof/>
              </w:rPr>
              <w:drawing>
                <wp:inline distT="0" distB="0" distL="0" distR="0" wp14:anchorId="446DDEE6" wp14:editId="460CEF74">
                  <wp:extent cx="2743200" cy="804496"/>
                  <wp:effectExtent l="0" t="0" r="0" b="0"/>
                  <wp:docPr id="1201261753" name="Picture 1" descr="A black and red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261753" name="Picture 1" descr="A black and red logo&#10;&#10;Description automatically generated"/>
                          <pic:cNvPicPr/>
                        </pic:nvPicPr>
                        <pic:blipFill rotWithShape="1">
                          <a:blip r:embed="rId7" cstate="print">
                            <a:extLst>
                              <a:ext uri="{28A0092B-C50C-407E-A947-70E740481C1C}">
                                <a14:useLocalDpi xmlns:a14="http://schemas.microsoft.com/office/drawing/2010/main" val="0"/>
                              </a:ext>
                            </a:extLst>
                          </a:blip>
                          <a:srcRect t="35577" b="35096"/>
                          <a:stretch/>
                        </pic:blipFill>
                        <pic:spPr bwMode="auto">
                          <a:xfrm>
                            <a:off x="0" y="0"/>
                            <a:ext cx="2760941" cy="809699"/>
                          </a:xfrm>
                          <a:prstGeom prst="rect">
                            <a:avLst/>
                          </a:prstGeom>
                          <a:ln>
                            <a:noFill/>
                          </a:ln>
                          <a:extLst>
                            <a:ext uri="{53640926-AAD7-44D8-BBD7-CCE9431645EC}">
                              <a14:shadowObscured xmlns:a14="http://schemas.microsoft.com/office/drawing/2010/main"/>
                            </a:ext>
                          </a:extLst>
                        </pic:spPr>
                      </pic:pic>
                    </a:graphicData>
                  </a:graphic>
                </wp:inline>
              </w:drawing>
            </w:r>
          </w:p>
        </w:tc>
        <w:tc>
          <w:tcPr>
            <w:tcW w:w="4675" w:type="dxa"/>
          </w:tcPr>
          <w:p w14:paraId="74E7C4F7" w14:textId="77777777" w:rsidR="00C45AB4" w:rsidRPr="00C45AB4" w:rsidRDefault="00C45AB4" w:rsidP="00C45AB4">
            <w:pPr>
              <w:jc w:val="right"/>
              <w:rPr>
                <w:rFonts w:ascii="Open Sans" w:hAnsi="Open Sans" w:cs="Open Sans"/>
                <w:b/>
                <w:bCs/>
              </w:rPr>
            </w:pPr>
            <w:r w:rsidRPr="00C45AB4">
              <w:rPr>
                <w:rFonts w:ascii="Open Sans" w:hAnsi="Open Sans" w:cs="Open Sans"/>
                <w:b/>
                <w:bCs/>
              </w:rPr>
              <w:t>FOR IMMEDIATE RELEASE</w:t>
            </w:r>
          </w:p>
          <w:p w14:paraId="70F41490" w14:textId="77777777" w:rsidR="00C45AB4" w:rsidRPr="00C45AB4" w:rsidRDefault="00C45AB4" w:rsidP="00C45AB4">
            <w:pPr>
              <w:jc w:val="right"/>
              <w:rPr>
                <w:rFonts w:ascii="Open Sans" w:hAnsi="Open Sans" w:cs="Open Sans"/>
                <w:b/>
                <w:bCs/>
              </w:rPr>
            </w:pPr>
          </w:p>
          <w:p w14:paraId="7A7C3ED3" w14:textId="6442C7B3" w:rsidR="00C45AB4" w:rsidRPr="00C45AB4" w:rsidRDefault="00C45AB4" w:rsidP="00C45AB4">
            <w:pPr>
              <w:jc w:val="right"/>
              <w:rPr>
                <w:rFonts w:ascii="Open Sans" w:hAnsi="Open Sans" w:cs="Open Sans"/>
                <w:b/>
                <w:bCs/>
              </w:rPr>
            </w:pPr>
            <w:r w:rsidRPr="00C45AB4">
              <w:rPr>
                <w:rFonts w:ascii="Open Sans" w:hAnsi="Open Sans" w:cs="Open Sans"/>
                <w:b/>
                <w:bCs/>
              </w:rPr>
              <w:t>Media Contact</w:t>
            </w:r>
          </w:p>
          <w:p w14:paraId="0B8311AD" w14:textId="77777777" w:rsidR="00C45AB4" w:rsidRPr="00C45AB4" w:rsidRDefault="00C45AB4" w:rsidP="00C45AB4">
            <w:pPr>
              <w:jc w:val="right"/>
              <w:rPr>
                <w:rFonts w:ascii="Open Sans" w:hAnsi="Open Sans" w:cs="Open Sans"/>
              </w:rPr>
            </w:pPr>
            <w:r w:rsidRPr="00C45AB4">
              <w:rPr>
                <w:rFonts w:ascii="Open Sans" w:hAnsi="Open Sans" w:cs="Open Sans"/>
              </w:rPr>
              <w:t>Daniel Furbee</w:t>
            </w:r>
          </w:p>
          <w:p w14:paraId="3E49D86A" w14:textId="77777777" w:rsidR="00C45AB4" w:rsidRPr="00C45AB4" w:rsidRDefault="00C45AB4" w:rsidP="00C45AB4">
            <w:pPr>
              <w:jc w:val="right"/>
              <w:rPr>
                <w:rFonts w:ascii="Open Sans" w:hAnsi="Open Sans" w:cs="Open Sans"/>
              </w:rPr>
            </w:pPr>
            <w:hyperlink r:id="rId8" w:history="1">
              <w:r w:rsidRPr="00C45AB4">
                <w:rPr>
                  <w:rStyle w:val="Hyperlink"/>
                  <w:rFonts w:ascii="Open Sans" w:hAnsi="Open Sans" w:cs="Open Sans"/>
                </w:rPr>
                <w:t>dfurbee@cancommunityhealth.org</w:t>
              </w:r>
            </w:hyperlink>
            <w:r w:rsidRPr="00C45AB4">
              <w:rPr>
                <w:rFonts w:ascii="Open Sans" w:hAnsi="Open Sans" w:cs="Open Sans"/>
              </w:rPr>
              <w:t xml:space="preserve"> </w:t>
            </w:r>
          </w:p>
          <w:p w14:paraId="320027AF" w14:textId="77777777" w:rsidR="00C45AB4" w:rsidRPr="00C45AB4" w:rsidRDefault="00C45AB4" w:rsidP="00C45AB4">
            <w:pPr>
              <w:jc w:val="right"/>
              <w:rPr>
                <w:rFonts w:ascii="Open Sans" w:hAnsi="Open Sans" w:cs="Open Sans"/>
              </w:rPr>
            </w:pPr>
            <w:r w:rsidRPr="00C45AB4">
              <w:rPr>
                <w:rFonts w:ascii="Open Sans" w:hAnsi="Open Sans" w:cs="Open Sans"/>
              </w:rPr>
              <w:t>(941) 300-4440 x11952</w:t>
            </w:r>
          </w:p>
          <w:p w14:paraId="4CCAF203" w14:textId="77777777" w:rsidR="00C45AB4" w:rsidRPr="00C45AB4" w:rsidRDefault="00C45AB4" w:rsidP="00C45AB4">
            <w:pPr>
              <w:ind w:firstLine="720"/>
              <w:rPr>
                <w:rFonts w:ascii="Open Sans" w:hAnsi="Open Sans" w:cs="Open Sans"/>
              </w:rPr>
            </w:pPr>
          </w:p>
        </w:tc>
      </w:tr>
    </w:tbl>
    <w:p w14:paraId="0CAF74C8" w14:textId="77777777" w:rsidR="007C1E72" w:rsidRPr="00C45AB4" w:rsidRDefault="007C1E72">
      <w:pPr>
        <w:rPr>
          <w:rFonts w:ascii="Open Sans" w:hAnsi="Open Sans" w:cs="Open Sans"/>
        </w:rPr>
      </w:pPr>
    </w:p>
    <w:p w14:paraId="63938720" w14:textId="6BE25936" w:rsidR="00C45AB4" w:rsidRPr="00176F56" w:rsidRDefault="00C45AB4" w:rsidP="002E2533">
      <w:pPr>
        <w:spacing w:after="0" w:line="240" w:lineRule="auto"/>
        <w:jc w:val="center"/>
        <w:rPr>
          <w:rFonts w:cstheme="minorHAnsi"/>
          <w:b/>
          <w:bCs/>
          <w:sz w:val="36"/>
          <w:szCs w:val="36"/>
        </w:rPr>
      </w:pPr>
      <w:r w:rsidRPr="00176F56">
        <w:rPr>
          <w:rFonts w:cstheme="minorHAnsi"/>
          <w:b/>
          <w:bCs/>
          <w:sz w:val="36"/>
          <w:szCs w:val="36"/>
        </w:rPr>
        <w:t xml:space="preserve">CAN Community Health </w:t>
      </w:r>
      <w:r w:rsidR="00A029CA" w:rsidRPr="00176F56">
        <w:rPr>
          <w:rFonts w:cstheme="minorHAnsi"/>
          <w:b/>
          <w:bCs/>
          <w:sz w:val="36"/>
          <w:szCs w:val="36"/>
        </w:rPr>
        <w:t xml:space="preserve">Expands Services in Broward County by </w:t>
      </w:r>
      <w:r w:rsidRPr="00176F56">
        <w:rPr>
          <w:rFonts w:cstheme="minorHAnsi"/>
          <w:b/>
          <w:bCs/>
          <w:sz w:val="36"/>
          <w:szCs w:val="36"/>
        </w:rPr>
        <w:t>Acquir</w:t>
      </w:r>
      <w:r w:rsidR="00A029CA" w:rsidRPr="00176F56">
        <w:rPr>
          <w:rFonts w:cstheme="minorHAnsi"/>
          <w:b/>
          <w:bCs/>
          <w:sz w:val="36"/>
          <w:szCs w:val="36"/>
        </w:rPr>
        <w:t xml:space="preserve">ing </w:t>
      </w:r>
      <w:r w:rsidRPr="00176F56">
        <w:rPr>
          <w:rFonts w:cstheme="minorHAnsi"/>
          <w:b/>
          <w:bCs/>
          <w:sz w:val="36"/>
          <w:szCs w:val="36"/>
        </w:rPr>
        <w:t>Infections Managed</w:t>
      </w:r>
      <w:r w:rsidR="00A029CA" w:rsidRPr="00176F56">
        <w:rPr>
          <w:rFonts w:cstheme="minorHAnsi"/>
          <w:b/>
          <w:bCs/>
          <w:sz w:val="36"/>
          <w:szCs w:val="36"/>
        </w:rPr>
        <w:t xml:space="preserve"> in Fort Lauderdale, FL. </w:t>
      </w:r>
    </w:p>
    <w:p w14:paraId="5E6A4359" w14:textId="77777777" w:rsidR="002E2533" w:rsidRPr="00176F56" w:rsidRDefault="002E2533" w:rsidP="002E2533">
      <w:pPr>
        <w:spacing w:after="0" w:line="240" w:lineRule="auto"/>
        <w:jc w:val="center"/>
        <w:rPr>
          <w:rFonts w:cstheme="minorHAnsi"/>
          <w:b/>
          <w:bCs/>
          <w:sz w:val="24"/>
          <w:szCs w:val="24"/>
        </w:rPr>
      </w:pPr>
    </w:p>
    <w:p w14:paraId="6D13E55C" w14:textId="2D925837" w:rsidR="00A029CA" w:rsidRPr="00176F56" w:rsidRDefault="00A029CA" w:rsidP="00A029CA">
      <w:pPr>
        <w:spacing w:after="0" w:line="240" w:lineRule="auto"/>
        <w:jc w:val="center"/>
        <w:rPr>
          <w:rFonts w:cstheme="minorHAnsi"/>
          <w:i/>
          <w:iCs/>
          <w:sz w:val="24"/>
          <w:szCs w:val="24"/>
        </w:rPr>
      </w:pPr>
      <w:r w:rsidRPr="00176F56">
        <w:rPr>
          <w:rFonts w:cstheme="minorHAnsi"/>
          <w:i/>
          <w:iCs/>
          <w:sz w:val="24"/>
          <w:szCs w:val="24"/>
        </w:rPr>
        <w:t>Dr. Stephen A</w:t>
      </w:r>
      <w:r w:rsidR="00FF4F43" w:rsidRPr="00176F56">
        <w:rPr>
          <w:rFonts w:cstheme="minorHAnsi"/>
          <w:i/>
          <w:iCs/>
          <w:sz w:val="24"/>
          <w:szCs w:val="24"/>
        </w:rPr>
        <w:t>.</w:t>
      </w:r>
      <w:r w:rsidRPr="00176F56">
        <w:rPr>
          <w:rFonts w:cstheme="minorHAnsi"/>
          <w:i/>
          <w:iCs/>
          <w:sz w:val="24"/>
          <w:szCs w:val="24"/>
        </w:rPr>
        <w:t xml:space="preserve"> Renae, MD, FACP and Hannah Silverman, PA-C, MMS</w:t>
      </w:r>
      <w:r w:rsidR="00FF4F43" w:rsidRPr="00176F56">
        <w:rPr>
          <w:rFonts w:cstheme="minorHAnsi"/>
          <w:i/>
          <w:iCs/>
          <w:sz w:val="24"/>
          <w:szCs w:val="24"/>
        </w:rPr>
        <w:t>,</w:t>
      </w:r>
      <w:r w:rsidRPr="00176F56">
        <w:rPr>
          <w:rFonts w:cstheme="minorHAnsi"/>
          <w:i/>
          <w:iCs/>
          <w:sz w:val="24"/>
          <w:szCs w:val="24"/>
        </w:rPr>
        <w:t xml:space="preserve"> join the medical care team at CAN Community Health</w:t>
      </w:r>
      <w:r w:rsidR="00423180" w:rsidRPr="00176F56">
        <w:rPr>
          <w:rFonts w:cstheme="minorHAnsi"/>
          <w:i/>
          <w:iCs/>
          <w:sz w:val="24"/>
          <w:szCs w:val="24"/>
        </w:rPr>
        <w:t>.</w:t>
      </w:r>
    </w:p>
    <w:p w14:paraId="1C7428BD" w14:textId="77777777" w:rsidR="00A029CA" w:rsidRDefault="00A029CA" w:rsidP="002E2533">
      <w:pPr>
        <w:spacing w:after="0" w:line="240" w:lineRule="auto"/>
        <w:rPr>
          <w:rFonts w:ascii="Open Sans" w:hAnsi="Open Sans" w:cs="Open Sans"/>
        </w:rPr>
      </w:pPr>
    </w:p>
    <w:p w14:paraId="1545E53C" w14:textId="0EF9ECE6" w:rsidR="00C45AB4" w:rsidRPr="00176F56" w:rsidRDefault="00C45AB4" w:rsidP="002E2533">
      <w:pPr>
        <w:spacing w:after="0" w:line="240" w:lineRule="auto"/>
        <w:rPr>
          <w:rFonts w:cstheme="minorHAnsi"/>
          <w:sz w:val="24"/>
          <w:szCs w:val="24"/>
        </w:rPr>
      </w:pPr>
      <w:r w:rsidRPr="00176F56">
        <w:rPr>
          <w:rFonts w:cstheme="minorHAnsi"/>
          <w:sz w:val="24"/>
          <w:szCs w:val="24"/>
        </w:rPr>
        <w:t>Fort Lauderdale, FL—</w:t>
      </w:r>
      <w:r w:rsidR="00A029CA" w:rsidRPr="00176F56">
        <w:rPr>
          <w:rFonts w:cstheme="minorHAnsi"/>
          <w:sz w:val="24"/>
          <w:szCs w:val="24"/>
        </w:rPr>
        <w:t xml:space="preserve">CAN Community Health is pleased to announce the acquisition of Infections Managed, Inc., a leading infectious disease practice founded by Dr. Stephen Renae in Fort Lauderdale. </w:t>
      </w:r>
      <w:r w:rsidRPr="00176F56">
        <w:rPr>
          <w:rFonts w:cstheme="minorHAnsi"/>
          <w:sz w:val="24"/>
          <w:szCs w:val="24"/>
        </w:rPr>
        <w:t>As part of a strategic initiative to expand high</w:t>
      </w:r>
      <w:r w:rsidR="00FF4F43" w:rsidRPr="00176F56">
        <w:rPr>
          <w:rFonts w:cstheme="minorHAnsi"/>
          <w:sz w:val="24"/>
          <w:szCs w:val="24"/>
        </w:rPr>
        <w:t>-</w:t>
      </w:r>
      <w:r w:rsidRPr="00176F56">
        <w:rPr>
          <w:rFonts w:cstheme="minorHAnsi"/>
          <w:sz w:val="24"/>
          <w:szCs w:val="24"/>
        </w:rPr>
        <w:t>quality</w:t>
      </w:r>
      <w:r w:rsidR="00FF4F43" w:rsidRPr="00176F56">
        <w:rPr>
          <w:rFonts w:cstheme="minorHAnsi"/>
          <w:sz w:val="24"/>
          <w:szCs w:val="24"/>
        </w:rPr>
        <w:t xml:space="preserve">, </w:t>
      </w:r>
      <w:r w:rsidRPr="00176F56">
        <w:rPr>
          <w:rFonts w:cstheme="minorHAnsi"/>
          <w:sz w:val="24"/>
          <w:szCs w:val="24"/>
        </w:rPr>
        <w:t>patient</w:t>
      </w:r>
      <w:r w:rsidR="00FF4F43" w:rsidRPr="00176F56">
        <w:rPr>
          <w:rFonts w:cstheme="minorHAnsi"/>
          <w:sz w:val="24"/>
          <w:szCs w:val="24"/>
        </w:rPr>
        <w:t>-</w:t>
      </w:r>
      <w:r w:rsidRPr="00176F56">
        <w:rPr>
          <w:rFonts w:cstheme="minorHAnsi"/>
          <w:sz w:val="24"/>
          <w:szCs w:val="24"/>
        </w:rPr>
        <w:t xml:space="preserve">centered care in South Florida, </w:t>
      </w:r>
      <w:r w:rsidR="00A029CA" w:rsidRPr="00176F56">
        <w:rPr>
          <w:rFonts w:cstheme="minorHAnsi"/>
          <w:sz w:val="24"/>
          <w:szCs w:val="24"/>
        </w:rPr>
        <w:t>the organization</w:t>
      </w:r>
      <w:r w:rsidRPr="00176F56">
        <w:rPr>
          <w:rFonts w:cstheme="minorHAnsi"/>
          <w:sz w:val="24"/>
          <w:szCs w:val="24"/>
        </w:rPr>
        <w:t xml:space="preserve"> is proud to announce its acquisition </w:t>
      </w:r>
      <w:r w:rsidR="00A029CA" w:rsidRPr="00176F56">
        <w:rPr>
          <w:rFonts w:cstheme="minorHAnsi"/>
          <w:sz w:val="24"/>
          <w:szCs w:val="24"/>
        </w:rPr>
        <w:t xml:space="preserve">to enhance the delivery of comprehensive infectious disease care in the South Florida region. </w:t>
      </w:r>
    </w:p>
    <w:p w14:paraId="5C90F490" w14:textId="77777777" w:rsidR="002E2533" w:rsidRPr="00176F56" w:rsidRDefault="002E2533" w:rsidP="002E2533">
      <w:pPr>
        <w:spacing w:after="0" w:line="240" w:lineRule="auto"/>
        <w:rPr>
          <w:rFonts w:cstheme="minorHAnsi"/>
          <w:sz w:val="24"/>
          <w:szCs w:val="24"/>
        </w:rPr>
      </w:pPr>
    </w:p>
    <w:p w14:paraId="235B5F49" w14:textId="6EB470FE" w:rsidR="005E7993" w:rsidRPr="00176F56" w:rsidRDefault="005E7993" w:rsidP="002E2533">
      <w:pPr>
        <w:spacing w:after="0" w:line="240" w:lineRule="auto"/>
        <w:rPr>
          <w:rFonts w:cstheme="minorHAnsi"/>
          <w:sz w:val="24"/>
          <w:szCs w:val="24"/>
        </w:rPr>
      </w:pPr>
      <w:r w:rsidRPr="00176F56">
        <w:rPr>
          <w:rFonts w:cstheme="minorHAnsi"/>
          <w:sz w:val="24"/>
          <w:szCs w:val="24"/>
        </w:rPr>
        <w:t xml:space="preserve">“We are honored to welcome Dr. Stephen Renae, Hannah Silverman, and the Infections Managed team to CAN Community Health. Their reputation for clinical excellence and compassionate care aligns with our mission of empowering wellness, said </w:t>
      </w:r>
      <w:r w:rsidR="003944C7" w:rsidRPr="00176F56">
        <w:rPr>
          <w:rFonts w:cstheme="minorHAnsi"/>
          <w:sz w:val="24"/>
          <w:szCs w:val="24"/>
        </w:rPr>
        <w:t>Rishi Patel, PharmD, MBA, President and Chief Executive Officer</w:t>
      </w:r>
      <w:r w:rsidRPr="00176F56">
        <w:rPr>
          <w:rFonts w:cstheme="minorHAnsi"/>
          <w:sz w:val="24"/>
          <w:szCs w:val="24"/>
        </w:rPr>
        <w:t xml:space="preserve"> at CAN Community Health. “This acquisition strengthens our ability to deliver high-quality infectious disease care to the Fort Lauderdale community and beyond.” </w:t>
      </w:r>
    </w:p>
    <w:p w14:paraId="121D454C" w14:textId="77777777" w:rsidR="005E7993" w:rsidRPr="00176F56" w:rsidRDefault="005E7993" w:rsidP="002E2533">
      <w:pPr>
        <w:spacing w:after="0" w:line="240" w:lineRule="auto"/>
        <w:rPr>
          <w:rFonts w:cstheme="minorHAnsi"/>
          <w:sz w:val="24"/>
          <w:szCs w:val="24"/>
        </w:rPr>
      </w:pPr>
    </w:p>
    <w:p w14:paraId="04E3702B" w14:textId="7DC5EED8" w:rsidR="00A029CA" w:rsidRPr="00176F56" w:rsidRDefault="00A029CA" w:rsidP="002E2533">
      <w:pPr>
        <w:spacing w:after="0" w:line="240" w:lineRule="auto"/>
        <w:rPr>
          <w:rFonts w:cstheme="minorHAnsi"/>
          <w:sz w:val="24"/>
          <w:szCs w:val="24"/>
        </w:rPr>
      </w:pPr>
      <w:r w:rsidRPr="00176F56">
        <w:rPr>
          <w:rFonts w:cstheme="minorHAnsi"/>
          <w:sz w:val="24"/>
          <w:szCs w:val="24"/>
        </w:rPr>
        <w:t xml:space="preserve">Established in November 2010, Infections Managed has </w:t>
      </w:r>
      <w:r w:rsidR="00423180" w:rsidRPr="00176F56">
        <w:rPr>
          <w:rFonts w:cstheme="minorHAnsi"/>
          <w:sz w:val="24"/>
          <w:szCs w:val="24"/>
        </w:rPr>
        <w:t>provided</w:t>
      </w:r>
      <w:r w:rsidRPr="00176F56">
        <w:rPr>
          <w:rFonts w:cstheme="minorHAnsi"/>
          <w:sz w:val="24"/>
          <w:szCs w:val="24"/>
        </w:rPr>
        <w:t xml:space="preserve"> advanced and compassionate care for a wide range of </w:t>
      </w:r>
      <w:r w:rsidR="00423180" w:rsidRPr="00176F56">
        <w:rPr>
          <w:rFonts w:cstheme="minorHAnsi"/>
          <w:sz w:val="24"/>
          <w:szCs w:val="24"/>
        </w:rPr>
        <w:t xml:space="preserve">infectious diseases, including HIV/AIDS, </w:t>
      </w:r>
      <w:r w:rsidR="00FF4F43" w:rsidRPr="00176F56">
        <w:rPr>
          <w:rFonts w:cstheme="minorHAnsi"/>
          <w:sz w:val="24"/>
          <w:szCs w:val="24"/>
        </w:rPr>
        <w:t>Hepatitis</w:t>
      </w:r>
      <w:r w:rsidR="00423180" w:rsidRPr="00176F56">
        <w:rPr>
          <w:rFonts w:cstheme="minorHAnsi"/>
          <w:sz w:val="24"/>
          <w:szCs w:val="24"/>
        </w:rPr>
        <w:t xml:space="preserve"> C, STIs, and more. Dr. Renae, who has been practicing in Florida since 1993, envisioned an independent medical practice that utilized the latest technologies to create a patient-centered experience. His holistic approach addresses </w:t>
      </w:r>
      <w:r w:rsidR="00FF4F43" w:rsidRPr="00176F56">
        <w:rPr>
          <w:rFonts w:cstheme="minorHAnsi"/>
          <w:sz w:val="24"/>
          <w:szCs w:val="24"/>
        </w:rPr>
        <w:t xml:space="preserve">each patient’s </w:t>
      </w:r>
      <w:r w:rsidR="00423180" w:rsidRPr="00176F56">
        <w:rPr>
          <w:rFonts w:cstheme="minorHAnsi"/>
          <w:sz w:val="24"/>
          <w:szCs w:val="24"/>
        </w:rPr>
        <w:t>mind, body, emotion, and spirit</w:t>
      </w:r>
      <w:r w:rsidR="00FF4F43" w:rsidRPr="00176F56">
        <w:rPr>
          <w:rFonts w:cstheme="minorHAnsi"/>
          <w:sz w:val="24"/>
          <w:szCs w:val="24"/>
        </w:rPr>
        <w:t xml:space="preserve">. </w:t>
      </w:r>
    </w:p>
    <w:p w14:paraId="119F0454" w14:textId="77777777" w:rsidR="00423180" w:rsidRPr="00176F56" w:rsidRDefault="00423180" w:rsidP="002E2533">
      <w:pPr>
        <w:spacing w:after="0" w:line="240" w:lineRule="auto"/>
        <w:rPr>
          <w:rFonts w:cstheme="minorHAnsi"/>
          <w:sz w:val="24"/>
          <w:szCs w:val="24"/>
        </w:rPr>
      </w:pPr>
    </w:p>
    <w:p w14:paraId="2E741C72" w14:textId="6DC9D5D6" w:rsidR="00423180" w:rsidRPr="00176F56" w:rsidRDefault="00423180" w:rsidP="002E2533">
      <w:pPr>
        <w:spacing w:after="0" w:line="240" w:lineRule="auto"/>
        <w:rPr>
          <w:rFonts w:cstheme="minorHAnsi"/>
          <w:sz w:val="24"/>
          <w:szCs w:val="24"/>
        </w:rPr>
      </w:pPr>
      <w:r w:rsidRPr="00176F56">
        <w:rPr>
          <w:rFonts w:cstheme="minorHAnsi"/>
          <w:sz w:val="24"/>
          <w:szCs w:val="24"/>
        </w:rPr>
        <w:t>CAN Community Health, a nonprofit organization with a mission to empower wellness with individuals living with HIV, Hepatitis C, and STIs, operates numerous clinics and pharmacies nationwide, including Midland Medical in Oakland</w:t>
      </w:r>
      <w:r w:rsidR="00467E0B" w:rsidRPr="00176F56">
        <w:rPr>
          <w:rFonts w:cstheme="minorHAnsi"/>
          <w:sz w:val="24"/>
          <w:szCs w:val="24"/>
        </w:rPr>
        <w:t xml:space="preserve"> Park, and another clinic in Fort Lauderdale</w:t>
      </w:r>
      <w:r w:rsidR="003944C7" w:rsidRPr="00176F56">
        <w:rPr>
          <w:rFonts w:cstheme="minorHAnsi"/>
          <w:sz w:val="24"/>
          <w:szCs w:val="24"/>
        </w:rPr>
        <w:t xml:space="preserve">’s </w:t>
      </w:r>
      <w:r w:rsidR="00467E0B" w:rsidRPr="00176F56">
        <w:rPr>
          <w:rFonts w:cstheme="minorHAnsi"/>
          <w:sz w:val="24"/>
          <w:szCs w:val="24"/>
        </w:rPr>
        <w:t xml:space="preserve">Poinciana Park neighborhood, </w:t>
      </w:r>
      <w:r w:rsidRPr="00176F56">
        <w:rPr>
          <w:rFonts w:cstheme="minorHAnsi"/>
          <w:sz w:val="24"/>
          <w:szCs w:val="24"/>
        </w:rPr>
        <w:t>in Broward County</w:t>
      </w:r>
      <w:r w:rsidR="00467E0B" w:rsidRPr="00176F56">
        <w:rPr>
          <w:rFonts w:cstheme="minorHAnsi"/>
          <w:sz w:val="24"/>
          <w:szCs w:val="24"/>
        </w:rPr>
        <w:t xml:space="preserve">. </w:t>
      </w:r>
    </w:p>
    <w:p w14:paraId="40CD0D3B" w14:textId="77777777" w:rsidR="003944C7" w:rsidRPr="00176F56" w:rsidRDefault="003944C7" w:rsidP="002E2533">
      <w:pPr>
        <w:spacing w:after="0" w:line="240" w:lineRule="auto"/>
        <w:rPr>
          <w:rFonts w:cstheme="minorHAnsi"/>
          <w:sz w:val="24"/>
          <w:szCs w:val="24"/>
        </w:rPr>
      </w:pPr>
    </w:p>
    <w:p w14:paraId="302E3470" w14:textId="7B5ABD8E" w:rsidR="005E7993" w:rsidRPr="00176F56" w:rsidRDefault="00176F56" w:rsidP="002E2533">
      <w:pPr>
        <w:spacing w:after="0" w:line="240" w:lineRule="auto"/>
        <w:rPr>
          <w:rFonts w:cstheme="minorHAnsi"/>
          <w:sz w:val="24"/>
          <w:szCs w:val="24"/>
        </w:rPr>
      </w:pPr>
      <w:r w:rsidRPr="00176F56">
        <w:rPr>
          <w:rFonts w:cstheme="minorHAnsi"/>
          <w:sz w:val="24"/>
          <w:szCs w:val="24"/>
        </w:rPr>
        <w:t xml:space="preserve">"This partnership marks a meaningful step in expanding our footprint in South Florida. By joining forces with Dr. Renae, we are adding exceptional medical expertise to our network and reinforcing our commitment to providing accessible, patient-centered care, said Marlon Pittman, Executive Vice President, Chief Operating Officer at CAN Community Health. "We look </w:t>
      </w:r>
      <w:r w:rsidRPr="00176F56">
        <w:rPr>
          <w:rFonts w:cstheme="minorHAnsi"/>
          <w:sz w:val="24"/>
          <w:szCs w:val="24"/>
        </w:rPr>
        <w:lastRenderedPageBreak/>
        <w:t>forward to building on the strong foundation that Infections Managed has established over the past fifteen years."</w:t>
      </w:r>
    </w:p>
    <w:p w14:paraId="4DD51C67" w14:textId="77777777" w:rsidR="00176F56" w:rsidRPr="00176F56" w:rsidRDefault="00176F56" w:rsidP="002E2533">
      <w:pPr>
        <w:spacing w:after="0" w:line="240" w:lineRule="auto"/>
        <w:rPr>
          <w:rFonts w:cstheme="minorHAnsi"/>
          <w:sz w:val="24"/>
          <w:szCs w:val="24"/>
        </w:rPr>
      </w:pPr>
    </w:p>
    <w:p w14:paraId="7369B5D0" w14:textId="099AD883" w:rsidR="003944C7" w:rsidRPr="00176F56" w:rsidRDefault="00176F56" w:rsidP="002E2533">
      <w:pPr>
        <w:spacing w:after="0" w:line="240" w:lineRule="auto"/>
        <w:rPr>
          <w:rFonts w:cstheme="minorHAnsi"/>
          <w:sz w:val="24"/>
          <w:szCs w:val="24"/>
        </w:rPr>
      </w:pPr>
      <w:r w:rsidRPr="00176F56">
        <w:rPr>
          <w:rFonts w:cstheme="minorHAnsi"/>
          <w:sz w:val="24"/>
          <w:szCs w:val="24"/>
        </w:rPr>
        <w:t xml:space="preserve">Patients </w:t>
      </w:r>
      <w:proofErr w:type="gramStart"/>
      <w:r w:rsidRPr="00176F56">
        <w:rPr>
          <w:rFonts w:cstheme="minorHAnsi"/>
          <w:sz w:val="24"/>
          <w:szCs w:val="24"/>
        </w:rPr>
        <w:t>of</w:t>
      </w:r>
      <w:proofErr w:type="gramEnd"/>
      <w:r w:rsidRPr="00176F56">
        <w:rPr>
          <w:rFonts w:cstheme="minorHAnsi"/>
          <w:sz w:val="24"/>
          <w:szCs w:val="24"/>
        </w:rPr>
        <w:t xml:space="preserve"> Infections Managed can expect a seamless transition, which will provide continued access to the same high-quality care and services they have come to rely on. The collaboration will also introduce additional resources and programs to improve patient outcomes and well-being.</w:t>
      </w:r>
    </w:p>
    <w:p w14:paraId="4538C534" w14:textId="77777777" w:rsidR="00176F56" w:rsidRPr="00176F56" w:rsidRDefault="00176F56" w:rsidP="002E2533">
      <w:pPr>
        <w:spacing w:after="0" w:line="240" w:lineRule="auto"/>
        <w:rPr>
          <w:rFonts w:cstheme="minorHAnsi"/>
          <w:sz w:val="24"/>
          <w:szCs w:val="24"/>
        </w:rPr>
      </w:pPr>
    </w:p>
    <w:p w14:paraId="1F01F709" w14:textId="3FA9304C" w:rsidR="003944C7" w:rsidRPr="00176F56" w:rsidRDefault="003944C7" w:rsidP="003944C7">
      <w:pPr>
        <w:spacing w:after="0" w:line="240" w:lineRule="auto"/>
        <w:rPr>
          <w:rFonts w:cstheme="minorHAnsi"/>
          <w:sz w:val="24"/>
          <w:szCs w:val="24"/>
        </w:rPr>
      </w:pPr>
      <w:r w:rsidRPr="00176F56">
        <w:rPr>
          <w:rFonts w:cstheme="minorHAnsi"/>
          <w:sz w:val="24"/>
          <w:szCs w:val="24"/>
        </w:rPr>
        <w:t>“Joining forces with CAN Community Health allows us to continue our commitment to excellence in patient care while benefiting from the resources and support of a nationally recognized organization,” said Dr. Stephen Renae, President</w:t>
      </w:r>
      <w:r w:rsidR="00176F56" w:rsidRPr="00176F56">
        <w:rPr>
          <w:rFonts w:cstheme="minorHAnsi"/>
          <w:sz w:val="24"/>
          <w:szCs w:val="24"/>
        </w:rPr>
        <w:t xml:space="preserve"> of</w:t>
      </w:r>
      <w:r w:rsidRPr="00176F56">
        <w:rPr>
          <w:rFonts w:cstheme="minorHAnsi"/>
          <w:sz w:val="24"/>
          <w:szCs w:val="24"/>
        </w:rPr>
        <w:t xml:space="preserve"> Infections Managed. Together, we will enhance our services and reach more individuals in need.”</w:t>
      </w:r>
    </w:p>
    <w:p w14:paraId="70A1957E" w14:textId="77777777" w:rsidR="002E2533" w:rsidRPr="00176F56" w:rsidRDefault="002E2533" w:rsidP="002E2533">
      <w:pPr>
        <w:spacing w:after="0" w:line="240" w:lineRule="auto"/>
        <w:rPr>
          <w:rFonts w:cstheme="minorHAnsi"/>
          <w:sz w:val="24"/>
          <w:szCs w:val="24"/>
        </w:rPr>
      </w:pPr>
    </w:p>
    <w:p w14:paraId="3F8CC6D6" w14:textId="740852C6" w:rsidR="002E2533" w:rsidRPr="00176F56" w:rsidRDefault="00176F56" w:rsidP="002E2533">
      <w:pPr>
        <w:spacing w:after="0" w:line="240" w:lineRule="auto"/>
        <w:rPr>
          <w:rFonts w:cstheme="minorHAnsi"/>
          <w:sz w:val="24"/>
          <w:szCs w:val="24"/>
        </w:rPr>
      </w:pPr>
      <w:r w:rsidRPr="00176F56">
        <w:rPr>
          <w:rFonts w:cstheme="minorHAnsi"/>
          <w:sz w:val="24"/>
          <w:szCs w:val="24"/>
        </w:rPr>
        <w:t>The clinic will continue operations at 3012 E. Commercial Blvd, Ft Lauderdale, FL 33308. New and existing patients can contact the clinic at (954) 776-999</w:t>
      </w:r>
      <w:r w:rsidR="00EC0D03">
        <w:rPr>
          <w:rFonts w:cstheme="minorHAnsi"/>
          <w:sz w:val="24"/>
          <w:szCs w:val="24"/>
        </w:rPr>
        <w:t>2</w:t>
      </w:r>
      <w:r w:rsidRPr="00176F56">
        <w:rPr>
          <w:rFonts w:cstheme="minorHAnsi"/>
          <w:sz w:val="24"/>
          <w:szCs w:val="24"/>
        </w:rPr>
        <w:t xml:space="preserve"> to connect to care or visit </w:t>
      </w:r>
      <w:hyperlink r:id="rId9" w:tgtFrame="_blank" w:history="1">
        <w:r w:rsidRPr="00176F56">
          <w:rPr>
            <w:rStyle w:val="Hyperlink"/>
            <w:rFonts w:cstheme="minorHAnsi"/>
            <w:sz w:val="24"/>
            <w:szCs w:val="24"/>
          </w:rPr>
          <w:t>www.cancommunityhealth.org</w:t>
        </w:r>
      </w:hyperlink>
      <w:r w:rsidRPr="00176F56">
        <w:rPr>
          <w:rFonts w:cstheme="minorHAnsi"/>
          <w:sz w:val="24"/>
          <w:szCs w:val="24"/>
        </w:rPr>
        <w:t>.</w:t>
      </w:r>
    </w:p>
    <w:p w14:paraId="3BBAB07F" w14:textId="16B4C401" w:rsidR="00EB51F6" w:rsidRPr="00176F56" w:rsidRDefault="00EB51F6" w:rsidP="002E2533">
      <w:pPr>
        <w:spacing w:after="0" w:line="240" w:lineRule="auto"/>
        <w:jc w:val="center"/>
        <w:rPr>
          <w:rFonts w:cstheme="minorHAnsi"/>
          <w:sz w:val="24"/>
          <w:szCs w:val="24"/>
        </w:rPr>
      </w:pPr>
      <w:r w:rsidRPr="00176F56">
        <w:rPr>
          <w:rFonts w:cstheme="minorHAnsi"/>
          <w:sz w:val="24"/>
          <w:szCs w:val="24"/>
        </w:rPr>
        <w:t>###</w:t>
      </w:r>
      <w:r w:rsidR="002E2533" w:rsidRPr="00176F56">
        <w:rPr>
          <w:rFonts w:cstheme="minorHAnsi"/>
          <w:sz w:val="24"/>
          <w:szCs w:val="24"/>
        </w:rPr>
        <w:t>#</w:t>
      </w:r>
    </w:p>
    <w:p w14:paraId="6DB29A12" w14:textId="77777777" w:rsidR="002E2533" w:rsidRPr="00176F56" w:rsidRDefault="002E2533" w:rsidP="002E2533">
      <w:pPr>
        <w:spacing w:after="0" w:line="240" w:lineRule="auto"/>
        <w:jc w:val="center"/>
        <w:rPr>
          <w:rFonts w:cstheme="minorHAnsi"/>
          <w:sz w:val="24"/>
          <w:szCs w:val="24"/>
        </w:rPr>
      </w:pPr>
    </w:p>
    <w:p w14:paraId="0411C2D8" w14:textId="77777777" w:rsidR="00EB51F6" w:rsidRPr="00176F56" w:rsidRDefault="00EB51F6" w:rsidP="002E2533">
      <w:pPr>
        <w:spacing w:after="0" w:line="240" w:lineRule="auto"/>
        <w:rPr>
          <w:rFonts w:cstheme="minorHAnsi"/>
          <w:b/>
          <w:bCs/>
          <w:sz w:val="24"/>
          <w:szCs w:val="24"/>
        </w:rPr>
      </w:pPr>
      <w:r w:rsidRPr="00176F56">
        <w:rPr>
          <w:rFonts w:cstheme="minorHAnsi"/>
          <w:b/>
          <w:bCs/>
          <w:sz w:val="24"/>
          <w:szCs w:val="24"/>
        </w:rPr>
        <w:t>About CAN Community Health</w:t>
      </w:r>
    </w:p>
    <w:p w14:paraId="1612A340" w14:textId="77777777" w:rsidR="009D3845" w:rsidRDefault="009D3845" w:rsidP="009D3845">
      <w:pPr>
        <w:rPr>
          <w:rFonts w:eastAsia="Times New Roman"/>
          <w:kern w:val="0"/>
          <w14:ligatures w14:val="none"/>
        </w:rPr>
      </w:pPr>
      <w:r>
        <w:rPr>
          <w:rFonts w:eastAsia="Times New Roman"/>
          <w:color w:val="000000"/>
        </w:rPr>
        <w:t xml:space="preserve">CAN Community Health is the nation’s premier resource in ending epidemics with a mission of empowering wellness. </w:t>
      </w:r>
      <w:proofErr w:type="gramStart"/>
      <w:r>
        <w:rPr>
          <w:rFonts w:eastAsia="Times New Roman"/>
          <w:color w:val="000000"/>
        </w:rPr>
        <w:t>Headquartered</w:t>
      </w:r>
      <w:proofErr w:type="gramEnd"/>
      <w:r>
        <w:rPr>
          <w:rFonts w:eastAsia="Times New Roman"/>
          <w:color w:val="000000"/>
        </w:rPr>
        <w:t xml:space="preserve"> in Tampa, Florida, CAN Community Health operates clinics nationwide across Arizona, Florida, Nevada, South Carolina, Texas, and Virginia. Since 1991, CAN Community Health and has delivered high-quality care to those affected by HIV, Hepatitis C, and other sexually transmitted diseases through outreach, integrated clinical practice, advocacy, education, and research. For more information about CAN Community Health and its services, please visit </w:t>
      </w:r>
      <w:hyperlink r:id="rId10" w:history="1">
        <w:r>
          <w:rPr>
            <w:rStyle w:val="Hyperlink"/>
            <w:rFonts w:eastAsia="Times New Roman"/>
            <w:color w:val="0563C1"/>
          </w:rPr>
          <w:t>www.CANCommunityHealth.org</w:t>
        </w:r>
      </w:hyperlink>
      <w:r>
        <w:rPr>
          <w:rFonts w:eastAsia="Times New Roman"/>
          <w:color w:val="000000"/>
        </w:rPr>
        <w:t>.</w:t>
      </w:r>
    </w:p>
    <w:p w14:paraId="3418EFF7" w14:textId="77777777" w:rsidR="00EB51F6" w:rsidRPr="00C45AB4" w:rsidRDefault="00EB51F6" w:rsidP="00C45AB4">
      <w:pPr>
        <w:rPr>
          <w:rFonts w:ascii="Open Sans" w:hAnsi="Open Sans" w:cs="Open Sans"/>
        </w:rPr>
      </w:pPr>
    </w:p>
    <w:p w14:paraId="2D4E27FA" w14:textId="77777777" w:rsidR="00C45AB4" w:rsidRPr="00C45AB4" w:rsidRDefault="00C45AB4" w:rsidP="00C45AB4">
      <w:pPr>
        <w:jc w:val="center"/>
        <w:rPr>
          <w:rFonts w:ascii="Open Sans" w:hAnsi="Open Sans" w:cs="Open Sans"/>
        </w:rPr>
      </w:pPr>
    </w:p>
    <w:p w14:paraId="09B64C57" w14:textId="77777777" w:rsidR="00C45AB4" w:rsidRPr="00C45AB4" w:rsidRDefault="00C45AB4">
      <w:pPr>
        <w:rPr>
          <w:rFonts w:ascii="Open Sans" w:hAnsi="Open Sans" w:cs="Open Sans"/>
        </w:rPr>
      </w:pPr>
    </w:p>
    <w:sectPr w:rsidR="00C45AB4" w:rsidRPr="00C45A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AB4"/>
    <w:rsid w:val="00071F4C"/>
    <w:rsid w:val="00176F56"/>
    <w:rsid w:val="001C5CBD"/>
    <w:rsid w:val="00292DE0"/>
    <w:rsid w:val="002E2533"/>
    <w:rsid w:val="003944C7"/>
    <w:rsid w:val="00423180"/>
    <w:rsid w:val="00467E0B"/>
    <w:rsid w:val="00551930"/>
    <w:rsid w:val="005E7993"/>
    <w:rsid w:val="00664822"/>
    <w:rsid w:val="007C1E72"/>
    <w:rsid w:val="008545FE"/>
    <w:rsid w:val="009D3845"/>
    <w:rsid w:val="009E15D5"/>
    <w:rsid w:val="00A029CA"/>
    <w:rsid w:val="00A81EB8"/>
    <w:rsid w:val="00B01BD3"/>
    <w:rsid w:val="00C45AB4"/>
    <w:rsid w:val="00DE47F0"/>
    <w:rsid w:val="00EB51F6"/>
    <w:rsid w:val="00EC0D03"/>
    <w:rsid w:val="00FF4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0E53E"/>
  <w15:chartTrackingRefBased/>
  <w15:docId w15:val="{D80AF3C4-0515-4987-A741-49650EBD0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AB4"/>
    <w:rPr>
      <w:kern w:val="2"/>
      <w14:ligatures w14:val="standardContextual"/>
    </w:rPr>
  </w:style>
  <w:style w:type="paragraph" w:styleId="Heading1">
    <w:name w:val="heading 1"/>
    <w:basedOn w:val="Normal"/>
    <w:next w:val="Normal"/>
    <w:link w:val="Heading1Char"/>
    <w:uiPriority w:val="9"/>
    <w:qFormat/>
    <w:rsid w:val="00C45AB4"/>
    <w:pPr>
      <w:keepNext/>
      <w:keepLines/>
      <w:spacing w:before="360" w:after="80"/>
      <w:outlineLvl w:val="0"/>
    </w:pPr>
    <w:rPr>
      <w:rFonts w:asciiTheme="majorHAnsi" w:eastAsiaTheme="majorEastAsia" w:hAnsiTheme="majorHAnsi" w:cstheme="majorBidi"/>
      <w:color w:val="2F5496" w:themeColor="accent1" w:themeShade="BF"/>
      <w:kern w:val="0"/>
      <w:sz w:val="40"/>
      <w:szCs w:val="40"/>
      <w14:ligatures w14:val="none"/>
    </w:rPr>
  </w:style>
  <w:style w:type="paragraph" w:styleId="Heading2">
    <w:name w:val="heading 2"/>
    <w:basedOn w:val="Normal"/>
    <w:next w:val="Normal"/>
    <w:link w:val="Heading2Char"/>
    <w:uiPriority w:val="9"/>
    <w:semiHidden/>
    <w:unhideWhenUsed/>
    <w:qFormat/>
    <w:rsid w:val="00C45AB4"/>
    <w:pPr>
      <w:keepNext/>
      <w:keepLines/>
      <w:spacing w:before="160" w:after="80"/>
      <w:outlineLvl w:val="1"/>
    </w:pPr>
    <w:rPr>
      <w:rFonts w:asciiTheme="majorHAnsi" w:eastAsiaTheme="majorEastAsia" w:hAnsiTheme="majorHAnsi" w:cstheme="majorBidi"/>
      <w:color w:val="2F5496" w:themeColor="accent1" w:themeShade="BF"/>
      <w:kern w:val="0"/>
      <w:sz w:val="32"/>
      <w:szCs w:val="32"/>
      <w14:ligatures w14:val="none"/>
    </w:rPr>
  </w:style>
  <w:style w:type="paragraph" w:styleId="Heading3">
    <w:name w:val="heading 3"/>
    <w:basedOn w:val="Normal"/>
    <w:next w:val="Normal"/>
    <w:link w:val="Heading3Char"/>
    <w:uiPriority w:val="9"/>
    <w:semiHidden/>
    <w:unhideWhenUsed/>
    <w:qFormat/>
    <w:rsid w:val="00C45AB4"/>
    <w:pPr>
      <w:keepNext/>
      <w:keepLines/>
      <w:spacing w:before="160" w:after="80"/>
      <w:outlineLvl w:val="2"/>
    </w:pPr>
    <w:rPr>
      <w:rFonts w:eastAsiaTheme="majorEastAsia" w:cstheme="majorBidi"/>
      <w:color w:val="2F5496" w:themeColor="accent1" w:themeShade="BF"/>
      <w:kern w:val="0"/>
      <w:sz w:val="28"/>
      <w:szCs w:val="28"/>
      <w14:ligatures w14:val="none"/>
    </w:rPr>
  </w:style>
  <w:style w:type="paragraph" w:styleId="Heading4">
    <w:name w:val="heading 4"/>
    <w:basedOn w:val="Normal"/>
    <w:next w:val="Normal"/>
    <w:link w:val="Heading4Char"/>
    <w:uiPriority w:val="9"/>
    <w:semiHidden/>
    <w:unhideWhenUsed/>
    <w:qFormat/>
    <w:rsid w:val="00C45AB4"/>
    <w:pPr>
      <w:keepNext/>
      <w:keepLines/>
      <w:spacing w:before="80" w:after="40"/>
      <w:outlineLvl w:val="3"/>
    </w:pPr>
    <w:rPr>
      <w:rFonts w:eastAsiaTheme="majorEastAsia" w:cstheme="majorBidi"/>
      <w:i/>
      <w:iCs/>
      <w:color w:val="2F5496" w:themeColor="accent1" w:themeShade="BF"/>
      <w:kern w:val="0"/>
      <w14:ligatures w14:val="none"/>
    </w:rPr>
  </w:style>
  <w:style w:type="paragraph" w:styleId="Heading5">
    <w:name w:val="heading 5"/>
    <w:basedOn w:val="Normal"/>
    <w:next w:val="Normal"/>
    <w:link w:val="Heading5Char"/>
    <w:uiPriority w:val="9"/>
    <w:semiHidden/>
    <w:unhideWhenUsed/>
    <w:qFormat/>
    <w:rsid w:val="00C45AB4"/>
    <w:pPr>
      <w:keepNext/>
      <w:keepLines/>
      <w:spacing w:before="80" w:after="40"/>
      <w:outlineLvl w:val="4"/>
    </w:pPr>
    <w:rPr>
      <w:rFonts w:eastAsiaTheme="majorEastAsia" w:cstheme="majorBidi"/>
      <w:color w:val="2F5496" w:themeColor="accent1" w:themeShade="BF"/>
      <w:kern w:val="0"/>
      <w14:ligatures w14:val="none"/>
    </w:rPr>
  </w:style>
  <w:style w:type="paragraph" w:styleId="Heading6">
    <w:name w:val="heading 6"/>
    <w:basedOn w:val="Normal"/>
    <w:next w:val="Normal"/>
    <w:link w:val="Heading6Char"/>
    <w:uiPriority w:val="9"/>
    <w:semiHidden/>
    <w:unhideWhenUsed/>
    <w:qFormat/>
    <w:rsid w:val="00C45AB4"/>
    <w:pPr>
      <w:keepNext/>
      <w:keepLines/>
      <w:spacing w:before="40" w:after="0"/>
      <w:outlineLvl w:val="5"/>
    </w:pPr>
    <w:rPr>
      <w:rFonts w:eastAsiaTheme="majorEastAsia" w:cstheme="majorBidi"/>
      <w:i/>
      <w:iCs/>
      <w:color w:val="595959" w:themeColor="text1" w:themeTint="A6"/>
      <w:kern w:val="0"/>
      <w14:ligatures w14:val="none"/>
    </w:rPr>
  </w:style>
  <w:style w:type="paragraph" w:styleId="Heading7">
    <w:name w:val="heading 7"/>
    <w:basedOn w:val="Normal"/>
    <w:next w:val="Normal"/>
    <w:link w:val="Heading7Char"/>
    <w:uiPriority w:val="9"/>
    <w:semiHidden/>
    <w:unhideWhenUsed/>
    <w:qFormat/>
    <w:rsid w:val="00C45AB4"/>
    <w:pPr>
      <w:keepNext/>
      <w:keepLines/>
      <w:spacing w:before="40" w:after="0"/>
      <w:outlineLvl w:val="6"/>
    </w:pPr>
    <w:rPr>
      <w:rFonts w:eastAsiaTheme="majorEastAsia" w:cstheme="majorBidi"/>
      <w:color w:val="595959" w:themeColor="text1" w:themeTint="A6"/>
      <w:kern w:val="0"/>
      <w14:ligatures w14:val="none"/>
    </w:rPr>
  </w:style>
  <w:style w:type="paragraph" w:styleId="Heading8">
    <w:name w:val="heading 8"/>
    <w:basedOn w:val="Normal"/>
    <w:next w:val="Normal"/>
    <w:link w:val="Heading8Char"/>
    <w:uiPriority w:val="9"/>
    <w:semiHidden/>
    <w:unhideWhenUsed/>
    <w:qFormat/>
    <w:rsid w:val="00C45AB4"/>
    <w:pPr>
      <w:keepNext/>
      <w:keepLines/>
      <w:spacing w:after="0"/>
      <w:outlineLvl w:val="7"/>
    </w:pPr>
    <w:rPr>
      <w:rFonts w:eastAsiaTheme="majorEastAsia" w:cstheme="majorBidi"/>
      <w:i/>
      <w:iCs/>
      <w:color w:val="272727" w:themeColor="text1" w:themeTint="D8"/>
      <w:kern w:val="0"/>
      <w14:ligatures w14:val="none"/>
    </w:rPr>
  </w:style>
  <w:style w:type="paragraph" w:styleId="Heading9">
    <w:name w:val="heading 9"/>
    <w:basedOn w:val="Normal"/>
    <w:next w:val="Normal"/>
    <w:link w:val="Heading9Char"/>
    <w:uiPriority w:val="9"/>
    <w:semiHidden/>
    <w:unhideWhenUsed/>
    <w:qFormat/>
    <w:rsid w:val="00C45AB4"/>
    <w:pPr>
      <w:keepNext/>
      <w:keepLines/>
      <w:spacing w:after="0"/>
      <w:outlineLvl w:val="8"/>
    </w:pPr>
    <w:rPr>
      <w:rFonts w:eastAsiaTheme="majorEastAsia" w:cstheme="majorBidi"/>
      <w:color w:val="272727" w:themeColor="text1" w:themeTint="D8"/>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AB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5A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5AB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5AB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45AB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45A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5A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5A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5AB4"/>
    <w:rPr>
      <w:rFonts w:eastAsiaTheme="majorEastAsia" w:cstheme="majorBidi"/>
      <w:color w:val="272727" w:themeColor="text1" w:themeTint="D8"/>
    </w:rPr>
  </w:style>
  <w:style w:type="paragraph" w:styleId="Title">
    <w:name w:val="Title"/>
    <w:basedOn w:val="Normal"/>
    <w:next w:val="Normal"/>
    <w:link w:val="TitleChar"/>
    <w:uiPriority w:val="10"/>
    <w:qFormat/>
    <w:rsid w:val="00C45AB4"/>
    <w:pPr>
      <w:spacing w:after="8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TitleChar">
    <w:name w:val="Title Char"/>
    <w:basedOn w:val="DefaultParagraphFont"/>
    <w:link w:val="Title"/>
    <w:uiPriority w:val="10"/>
    <w:rsid w:val="00C45A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AB4"/>
    <w:pPr>
      <w:numPr>
        <w:ilvl w:val="1"/>
      </w:numPr>
    </w:pPr>
    <w:rPr>
      <w:rFonts w:eastAsiaTheme="majorEastAsia" w:cstheme="majorBidi"/>
      <w:color w:val="595959" w:themeColor="text1" w:themeTint="A6"/>
      <w:spacing w:val="15"/>
      <w:kern w:val="0"/>
      <w:sz w:val="28"/>
      <w:szCs w:val="28"/>
      <w14:ligatures w14:val="none"/>
    </w:rPr>
  </w:style>
  <w:style w:type="character" w:customStyle="1" w:styleId="SubtitleChar">
    <w:name w:val="Subtitle Char"/>
    <w:basedOn w:val="DefaultParagraphFont"/>
    <w:link w:val="Subtitle"/>
    <w:uiPriority w:val="11"/>
    <w:rsid w:val="00C45A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AB4"/>
    <w:pPr>
      <w:spacing w:before="160"/>
      <w:jc w:val="center"/>
    </w:pPr>
    <w:rPr>
      <w:i/>
      <w:iCs/>
      <w:color w:val="404040" w:themeColor="text1" w:themeTint="BF"/>
      <w:kern w:val="0"/>
      <w14:ligatures w14:val="none"/>
    </w:rPr>
  </w:style>
  <w:style w:type="character" w:customStyle="1" w:styleId="QuoteChar">
    <w:name w:val="Quote Char"/>
    <w:basedOn w:val="DefaultParagraphFont"/>
    <w:link w:val="Quote"/>
    <w:uiPriority w:val="29"/>
    <w:rsid w:val="00C45AB4"/>
    <w:rPr>
      <w:i/>
      <w:iCs/>
      <w:color w:val="404040" w:themeColor="text1" w:themeTint="BF"/>
    </w:rPr>
  </w:style>
  <w:style w:type="paragraph" w:styleId="ListParagraph">
    <w:name w:val="List Paragraph"/>
    <w:basedOn w:val="Normal"/>
    <w:uiPriority w:val="34"/>
    <w:qFormat/>
    <w:rsid w:val="00C45AB4"/>
    <w:pPr>
      <w:ind w:left="720"/>
      <w:contextualSpacing/>
    </w:pPr>
    <w:rPr>
      <w:kern w:val="0"/>
      <w14:ligatures w14:val="none"/>
    </w:rPr>
  </w:style>
  <w:style w:type="character" w:styleId="IntenseEmphasis">
    <w:name w:val="Intense Emphasis"/>
    <w:basedOn w:val="DefaultParagraphFont"/>
    <w:uiPriority w:val="21"/>
    <w:qFormat/>
    <w:rsid w:val="00C45AB4"/>
    <w:rPr>
      <w:i/>
      <w:iCs/>
      <w:color w:val="2F5496" w:themeColor="accent1" w:themeShade="BF"/>
    </w:rPr>
  </w:style>
  <w:style w:type="paragraph" w:styleId="IntenseQuote">
    <w:name w:val="Intense Quote"/>
    <w:basedOn w:val="Normal"/>
    <w:next w:val="Normal"/>
    <w:link w:val="IntenseQuoteChar"/>
    <w:uiPriority w:val="30"/>
    <w:qFormat/>
    <w:rsid w:val="00C45A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0"/>
      <w14:ligatures w14:val="none"/>
    </w:rPr>
  </w:style>
  <w:style w:type="character" w:customStyle="1" w:styleId="IntenseQuoteChar">
    <w:name w:val="Intense Quote Char"/>
    <w:basedOn w:val="DefaultParagraphFont"/>
    <w:link w:val="IntenseQuote"/>
    <w:uiPriority w:val="30"/>
    <w:rsid w:val="00C45AB4"/>
    <w:rPr>
      <w:i/>
      <w:iCs/>
      <w:color w:val="2F5496" w:themeColor="accent1" w:themeShade="BF"/>
    </w:rPr>
  </w:style>
  <w:style w:type="character" w:styleId="IntenseReference">
    <w:name w:val="Intense Reference"/>
    <w:basedOn w:val="DefaultParagraphFont"/>
    <w:uiPriority w:val="32"/>
    <w:qFormat/>
    <w:rsid w:val="00C45AB4"/>
    <w:rPr>
      <w:b/>
      <w:bCs/>
      <w:smallCaps/>
      <w:color w:val="2F5496" w:themeColor="accent1" w:themeShade="BF"/>
      <w:spacing w:val="5"/>
    </w:rPr>
  </w:style>
  <w:style w:type="table" w:styleId="TableGrid">
    <w:name w:val="Table Grid"/>
    <w:basedOn w:val="TableNormal"/>
    <w:uiPriority w:val="39"/>
    <w:rsid w:val="00C45A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45AB4"/>
    <w:rPr>
      <w:color w:val="0563C1" w:themeColor="hyperlink"/>
      <w:u w:val="single"/>
    </w:rPr>
  </w:style>
  <w:style w:type="character" w:styleId="CommentReference">
    <w:name w:val="annotation reference"/>
    <w:basedOn w:val="DefaultParagraphFont"/>
    <w:uiPriority w:val="99"/>
    <w:semiHidden/>
    <w:unhideWhenUsed/>
    <w:rsid w:val="00EB51F6"/>
    <w:rPr>
      <w:sz w:val="16"/>
      <w:szCs w:val="16"/>
    </w:rPr>
  </w:style>
  <w:style w:type="paragraph" w:styleId="CommentText">
    <w:name w:val="annotation text"/>
    <w:basedOn w:val="Normal"/>
    <w:link w:val="CommentTextChar"/>
    <w:uiPriority w:val="99"/>
    <w:unhideWhenUsed/>
    <w:rsid w:val="00EB51F6"/>
    <w:pPr>
      <w:spacing w:line="240" w:lineRule="auto"/>
    </w:pPr>
    <w:rPr>
      <w:sz w:val="20"/>
      <w:szCs w:val="20"/>
    </w:rPr>
  </w:style>
  <w:style w:type="character" w:customStyle="1" w:styleId="CommentTextChar">
    <w:name w:val="Comment Text Char"/>
    <w:basedOn w:val="DefaultParagraphFont"/>
    <w:link w:val="CommentText"/>
    <w:uiPriority w:val="99"/>
    <w:rsid w:val="00EB51F6"/>
    <w:rPr>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EB51F6"/>
    <w:rPr>
      <w:b/>
      <w:bCs/>
    </w:rPr>
  </w:style>
  <w:style w:type="character" w:customStyle="1" w:styleId="CommentSubjectChar">
    <w:name w:val="Comment Subject Char"/>
    <w:basedOn w:val="CommentTextChar"/>
    <w:link w:val="CommentSubject"/>
    <w:uiPriority w:val="99"/>
    <w:semiHidden/>
    <w:rsid w:val="00EB51F6"/>
    <w:rPr>
      <w:b/>
      <w:bCs/>
      <w:kern w:val="2"/>
      <w:sz w:val="20"/>
      <w:szCs w:val="20"/>
      <w14:ligatures w14:val="standardContextual"/>
    </w:rPr>
  </w:style>
  <w:style w:type="character" w:styleId="UnresolvedMention">
    <w:name w:val="Unresolved Mention"/>
    <w:basedOn w:val="DefaultParagraphFont"/>
    <w:uiPriority w:val="99"/>
    <w:semiHidden/>
    <w:unhideWhenUsed/>
    <w:rsid w:val="00FF4F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547021">
      <w:bodyDiv w:val="1"/>
      <w:marLeft w:val="0"/>
      <w:marRight w:val="0"/>
      <w:marTop w:val="0"/>
      <w:marBottom w:val="0"/>
      <w:divBdr>
        <w:top w:val="none" w:sz="0" w:space="0" w:color="auto"/>
        <w:left w:val="none" w:sz="0" w:space="0" w:color="auto"/>
        <w:bottom w:val="none" w:sz="0" w:space="0" w:color="auto"/>
        <w:right w:val="none" w:sz="0" w:space="0" w:color="auto"/>
      </w:divBdr>
    </w:div>
    <w:div w:id="949824855">
      <w:bodyDiv w:val="1"/>
      <w:marLeft w:val="0"/>
      <w:marRight w:val="0"/>
      <w:marTop w:val="0"/>
      <w:marBottom w:val="0"/>
      <w:divBdr>
        <w:top w:val="none" w:sz="0" w:space="0" w:color="auto"/>
        <w:left w:val="none" w:sz="0" w:space="0" w:color="auto"/>
        <w:bottom w:val="none" w:sz="0" w:space="0" w:color="auto"/>
        <w:right w:val="none" w:sz="0" w:space="0" w:color="auto"/>
      </w:divBdr>
    </w:div>
    <w:div w:id="115614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furbee@cancommunityhealth.org" TargetMode="External"/><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cancommunityhealth.org/" TargetMode="External"/><Relationship Id="rId4" Type="http://schemas.openxmlformats.org/officeDocument/2006/relationships/styles" Target="styles.xml"/><Relationship Id="rId9" Type="http://schemas.openxmlformats.org/officeDocument/2006/relationships/hyperlink" Target="http://www.cancommunityhealth.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c655089-9829-4c56-aaf9-9ad3653b23b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3B4055AA673E46AE903E11AE5DBCBC" ma:contentTypeVersion="18" ma:contentTypeDescription="Create a new document." ma:contentTypeScope="" ma:versionID="ba18f8beafcc42337c66216b52ccbab8">
  <xsd:schema xmlns:xsd="http://www.w3.org/2001/XMLSchema" xmlns:xs="http://www.w3.org/2001/XMLSchema" xmlns:p="http://schemas.microsoft.com/office/2006/metadata/properties" xmlns:ns3="af2174b9-0641-4643-9d85-93cd6110768a" xmlns:ns4="ac655089-9829-4c56-aaf9-9ad3653b23b0" targetNamespace="http://schemas.microsoft.com/office/2006/metadata/properties" ma:root="true" ma:fieldsID="589e153e86f2f620eb7a8820ef5b457c" ns3:_="" ns4:_="">
    <xsd:import namespace="af2174b9-0641-4643-9d85-93cd6110768a"/>
    <xsd:import namespace="ac655089-9829-4c56-aaf9-9ad3653b23b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SystemTag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174b9-0641-4643-9d85-93cd6110768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655089-9829-4c56-aaf9-9ad3653b23b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E463AA-B9C6-4B16-BCBE-D14F80E1B563}">
  <ds:schemaRefs>
    <ds:schemaRef ds:uri="http://schemas.microsoft.com/office/2006/metadata/properties"/>
    <ds:schemaRef ds:uri="http://schemas.microsoft.com/office/infopath/2007/PartnerControls"/>
    <ds:schemaRef ds:uri="ac655089-9829-4c56-aaf9-9ad3653b23b0"/>
  </ds:schemaRefs>
</ds:datastoreItem>
</file>

<file path=customXml/itemProps2.xml><?xml version="1.0" encoding="utf-8"?>
<ds:datastoreItem xmlns:ds="http://schemas.openxmlformats.org/officeDocument/2006/customXml" ds:itemID="{A2C24994-6A7B-4E1B-9003-A2BE6E595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174b9-0641-4643-9d85-93cd6110768a"/>
    <ds:schemaRef ds:uri="ac655089-9829-4c56-aaf9-9ad3653b23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FC98E-B980-4159-B090-AC7EB7F5A1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617</Words>
  <Characters>3520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Furbee</dc:creator>
  <cp:keywords/>
  <dc:description/>
  <cp:lastModifiedBy>Daniel Furbee</cp:lastModifiedBy>
  <cp:revision>2</cp:revision>
  <dcterms:created xsi:type="dcterms:W3CDTF">2025-04-14T14:12:00Z</dcterms:created>
  <dcterms:modified xsi:type="dcterms:W3CDTF">2025-04-14T14:12:00Z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0x010100F93B4055AA673E46AE903E11AE5DBCBC</vt:lpwstr>
  </property>
</Properties>
</file>